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4B" w:rsidRDefault="003F604B" w:rsidP="003F604B">
      <w:pPr>
        <w:jc w:val="center"/>
        <w:rPr>
          <w:b/>
          <w:sz w:val="40"/>
          <w:szCs w:val="40"/>
        </w:rPr>
      </w:pPr>
      <w:r w:rsidRPr="003F604B">
        <w:rPr>
          <w:b/>
          <w:sz w:val="40"/>
          <w:szCs w:val="40"/>
        </w:rPr>
        <w:t>Електронні аукціони</w:t>
      </w:r>
    </w:p>
    <w:p w:rsidR="003F604B" w:rsidRDefault="003F604B" w:rsidP="003F60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Логвина Анастасія</w:t>
      </w:r>
    </w:p>
    <w:p w:rsidR="003F604B" w:rsidRDefault="003F604B" w:rsidP="003F604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Миргородський художньо-промисловий коледж імені М.В. Гоголя</w:t>
      </w:r>
    </w:p>
    <w:p w:rsidR="003F604B" w:rsidRDefault="003F604B" w:rsidP="003F604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Полтавського національного технічного університету</w:t>
      </w:r>
    </w:p>
    <w:p w:rsidR="003F604B" w:rsidRDefault="003F604B" w:rsidP="003F604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імені Юрія Кондратюка</w:t>
      </w:r>
    </w:p>
    <w:p w:rsidR="003F604B" w:rsidRDefault="003F604B" w:rsidP="003F604B">
      <w:pPr>
        <w:jc w:val="center"/>
        <w:rPr>
          <w:i/>
          <w:sz w:val="32"/>
          <w:szCs w:val="32"/>
        </w:rPr>
      </w:pPr>
    </w:p>
    <w:p w:rsidR="003F604B" w:rsidRDefault="003F604B" w:rsidP="00996E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Електронний аукціон</w:t>
      </w:r>
      <w:r w:rsidR="003D6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це продаж різноманітних товарів на аукціоні в рамках електронного бізнесу, коли є один продавець і безліч покупців. Зацікавлені в конкретній пропозиції клієнти перераховують продавцеві плату і одержують потрібний продукт протягом відповідного часу.</w:t>
      </w:r>
    </w:p>
    <w:p w:rsidR="00C12643" w:rsidRDefault="003D67CE" w:rsidP="00996E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7CE">
        <w:rPr>
          <w:sz w:val="28"/>
          <w:szCs w:val="28"/>
        </w:rPr>
        <w:t xml:space="preserve">На електронних аукціонах ціна не фіксована. Джерела доходів електронних аукціонів - комісія за трансакції і реклама. Це досить перспективна сфера електронної комерції. Багато компаній використовують електронні аукціони як інструмент маркетингової оцінки, що дозволяє визначити початковий попит і ринкову ціну відносно нового продукту. </w:t>
      </w:r>
    </w:p>
    <w:p w:rsidR="005079BB" w:rsidRDefault="005079BB" w:rsidP="00996E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Електронні аукціони класифікують так:</w:t>
      </w:r>
    </w:p>
    <w:p w:rsidR="00C12643" w:rsidRPr="00C12643" w:rsidRDefault="00C12643" w:rsidP="00996E14">
      <w:pPr>
        <w:ind w:firstLine="709"/>
        <w:jc w:val="both"/>
        <w:rPr>
          <w:color w:val="000000"/>
          <w:sz w:val="28"/>
          <w:szCs w:val="28"/>
        </w:rPr>
      </w:pPr>
      <w:r w:rsidRPr="00C12643">
        <w:rPr>
          <w:sz w:val="28"/>
          <w:szCs w:val="28"/>
        </w:rPr>
        <w:t>1.Звичайний (абсолютний) аукціон - не має зарезервованої або мінімальної ціни, товар продається покупцю за максимальну запропоновану ціну.</w:t>
      </w:r>
    </w:p>
    <w:p w:rsidR="00C12643" w:rsidRPr="00C12643" w:rsidRDefault="00C12643" w:rsidP="00996E14">
      <w:pPr>
        <w:ind w:firstLine="709"/>
        <w:jc w:val="both"/>
        <w:rPr>
          <w:color w:val="000000"/>
          <w:sz w:val="28"/>
          <w:szCs w:val="28"/>
        </w:rPr>
      </w:pPr>
      <w:r w:rsidRPr="00C12643">
        <w:rPr>
          <w:sz w:val="28"/>
          <w:szCs w:val="28"/>
        </w:rPr>
        <w:t>2.Публічний аукціон - для всіх учасників і відвідувачів доступна поточна максимальна ставка; ніяких обмежень, крім гарантії платоспроможності, на учасників не накладається.</w:t>
      </w:r>
    </w:p>
    <w:p w:rsidR="00C12643" w:rsidRPr="00C12643" w:rsidRDefault="00C12643" w:rsidP="00996E14">
      <w:pPr>
        <w:ind w:firstLine="709"/>
        <w:jc w:val="both"/>
        <w:rPr>
          <w:color w:val="000000"/>
          <w:sz w:val="28"/>
          <w:szCs w:val="28"/>
        </w:rPr>
      </w:pPr>
      <w:r w:rsidRPr="00C12643">
        <w:rPr>
          <w:sz w:val="28"/>
          <w:szCs w:val="28"/>
        </w:rPr>
        <w:t>3.Приватний аукціон - ставка приймається протягом обмеженого часу, причому учасник має право тільки на одну ставку і не може дізнатися розмір і кількість ставок інших учасників; наприкінці обумовленого періоду визначається переможець або переможці.</w:t>
      </w:r>
    </w:p>
    <w:p w:rsidR="00C12643" w:rsidRPr="00C12643" w:rsidRDefault="00C12643" w:rsidP="00996E14">
      <w:pPr>
        <w:ind w:firstLine="709"/>
        <w:jc w:val="both"/>
        <w:rPr>
          <w:color w:val="000000"/>
          <w:sz w:val="28"/>
          <w:szCs w:val="28"/>
        </w:rPr>
      </w:pPr>
      <w:r w:rsidRPr="00C12643">
        <w:rPr>
          <w:sz w:val="28"/>
          <w:szCs w:val="28"/>
        </w:rPr>
        <w:t>4.Тихий аукціон - це різновид приватного аукціону, учасник не знає, хто зробив ставку, але може дізнатися, яка поточна максимальна ставка.</w:t>
      </w:r>
    </w:p>
    <w:p w:rsidR="00C12643" w:rsidRPr="00C12643" w:rsidRDefault="00C12643" w:rsidP="00996E14">
      <w:pPr>
        <w:ind w:firstLine="709"/>
        <w:jc w:val="both"/>
        <w:rPr>
          <w:color w:val="000000"/>
          <w:sz w:val="28"/>
          <w:szCs w:val="28"/>
        </w:rPr>
      </w:pPr>
      <w:r w:rsidRPr="00C12643">
        <w:rPr>
          <w:sz w:val="28"/>
          <w:szCs w:val="28"/>
        </w:rPr>
        <w:t>5.Аукціон з мінімальною ціною - продавець виставляє товар і визначає мінімальну стартову продажну ціну, покупці ж у процесі торгів знають тільки мінімальну ціну.</w:t>
      </w:r>
    </w:p>
    <w:p w:rsidR="00C12643" w:rsidRPr="00C12643" w:rsidRDefault="00C12643" w:rsidP="00996E14">
      <w:pPr>
        <w:ind w:firstLine="709"/>
        <w:jc w:val="both"/>
        <w:rPr>
          <w:color w:val="000000"/>
          <w:sz w:val="28"/>
          <w:szCs w:val="28"/>
        </w:rPr>
      </w:pPr>
      <w:r w:rsidRPr="00C12643">
        <w:rPr>
          <w:sz w:val="28"/>
          <w:szCs w:val="28"/>
        </w:rPr>
        <w:t>6.Аукціон з зарезервованої ціною - відрізняється від аукціону з мінімальною ціною тим, що учасники аукціону знають про встановлену мінімальну ціну, але не знають про її величині, якщо в процесі Торгівельні мінімальна ціна не досягнута, то товар залишається не проданим.</w:t>
      </w:r>
    </w:p>
    <w:p w:rsidR="00C12643" w:rsidRPr="00C12643" w:rsidRDefault="00C12643" w:rsidP="00996E14">
      <w:pPr>
        <w:ind w:firstLine="709"/>
        <w:jc w:val="both"/>
        <w:rPr>
          <w:color w:val="000000"/>
          <w:sz w:val="28"/>
          <w:szCs w:val="28"/>
        </w:rPr>
      </w:pPr>
      <w:r w:rsidRPr="00C12643">
        <w:rPr>
          <w:sz w:val="28"/>
          <w:szCs w:val="28"/>
        </w:rPr>
        <w:t>7.Дитячий аукціон - початкова ціна встановлюється перебільшено високою і в процесі торгів автоматично зменшується, зменшення ціни припиняється після того, як учасник-покупець зупиняє аукціон.</w:t>
      </w:r>
    </w:p>
    <w:p w:rsidR="003F604B" w:rsidRPr="003D67CE" w:rsidRDefault="003F604B" w:rsidP="00996E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7CE">
        <w:rPr>
          <w:color w:val="000000"/>
          <w:sz w:val="28"/>
          <w:szCs w:val="28"/>
        </w:rPr>
        <w:t>Проведення електронних аукціонів в Україні основане на нормативно-правовій базі проведення конкурсів. Тендерів та аукціонів в Україні. Нині Верховна Рада України працює над проектом Закону про електронну комерцію.</w:t>
      </w:r>
    </w:p>
    <w:p w:rsidR="003F604B" w:rsidRDefault="003F604B" w:rsidP="00996E14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 багатьох випадках електронні аукціони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дозволяють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скоротити шлях перепродажу продукту від виробника до споживача. Це можливо завдяки використання Інтернет</w:t>
      </w:r>
      <w:r w:rsidR="003D6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D6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технологій, що надають можливість ефективної прямої </w:t>
      </w:r>
      <w:r>
        <w:rPr>
          <w:color w:val="000000"/>
          <w:sz w:val="28"/>
          <w:szCs w:val="28"/>
        </w:rPr>
        <w:lastRenderedPageBreak/>
        <w:t>взаємодії з кінцевим споживачем, тому компанії можуть виконувати роль, яку традиційно виконували проміжні постачальники. Це також дозволяє накопичувати інформацію про усі продажі та про усіх клієнтів, що, відповідно,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дозволяє виконати досконалий бізнес-аналіз та маркетингові дослідження, що є великою перевагою у конкурентній боротьбі.</w:t>
      </w:r>
    </w:p>
    <w:p w:rsidR="00996E14" w:rsidRDefault="003F604B" w:rsidP="00996E14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 цілому електронне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середовище широко використовується для доставки цифрового медіа-контенту (музика, фільми, преса тощо), корисної інформації, освітніх матеріалів а також компаніями-виробниками програмного забезпечення для його продажу.</w:t>
      </w:r>
    </w:p>
    <w:p w:rsidR="003F604B" w:rsidRDefault="003F604B" w:rsidP="00996E14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Найбільшою перевагою електронної комерції є суттєве зниження витрат на оформлення угоди та її подальше обслуговування. Тому бізнес-процеси, які можуть бути переведені на електронну основу мають потенціал зниження витрат на них, що,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 свою чергу,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зумовлює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зниження собівартості товару чи послуги.</w:t>
      </w:r>
    </w:p>
    <w:p w:rsidR="003F604B" w:rsidRDefault="003F604B" w:rsidP="00996E14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Протягом останніх 5 років український ринок електронної комерції показував щорічне зростання на рівні 50 – 60% незалежно від перманентних економічних коливань. При цьому ринок володіє серйозним потенціалом.</w:t>
      </w:r>
    </w:p>
    <w:p w:rsidR="003F604B" w:rsidRDefault="003F604B" w:rsidP="00996E14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Україні проведення електронних аукціонів є досить поширеним явищем. Так, зокрема, у 2007 році корпорація «</w:t>
      </w:r>
      <w:proofErr w:type="spellStart"/>
      <w:r>
        <w:rPr>
          <w:color w:val="000000"/>
          <w:sz w:val="28"/>
          <w:szCs w:val="28"/>
        </w:rPr>
        <w:t>Fozzy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Group</w:t>
      </w:r>
      <w:proofErr w:type="spellEnd"/>
      <w:r>
        <w:rPr>
          <w:color w:val="000000"/>
          <w:sz w:val="28"/>
          <w:szCs w:val="28"/>
        </w:rPr>
        <w:t>», згідно зі стратегією поліпшення послуг для своїх клієнтів, оголосила конкурсний відбір банку-партнера для надання йому ексклюзивних прав надання фінансових послуг на території магазинів корпорації. Для відбору кращої пропозиції був проведений відкритий електронний он-лайн аукціон серед усіх зацікавлених банків.</w:t>
      </w:r>
    </w:p>
    <w:p w:rsidR="003F604B" w:rsidRDefault="003F604B" w:rsidP="00996E14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Однак основними факторами, які гальмують розвиток українського ринку електронної комерції загалом та електронних аукціонів зокрема є:</w:t>
      </w:r>
    </w:p>
    <w:p w:rsidR="003F604B" w:rsidRDefault="003F604B" w:rsidP="00996E14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1) відсутність законодавчої бази, яка б регулювала процес купівлі/продажу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>, здійснення електронних платежів за оплачені товари/послуги та яка б встановлювала прозорі правила гри на ринку (як для продавців, так і для покупців);</w:t>
      </w:r>
    </w:p>
    <w:p w:rsidR="003F604B" w:rsidRDefault="003F604B" w:rsidP="00996E14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2) слабо розвинена національна система електронних платежів;</w:t>
      </w:r>
    </w:p>
    <w:p w:rsidR="003F604B" w:rsidRDefault="003F604B" w:rsidP="00996E14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3) низька ефективність більшості існуючих українських торгівельних майданчиків;</w:t>
      </w:r>
    </w:p>
    <w:p w:rsidR="003F604B" w:rsidRDefault="003F604B" w:rsidP="00996E14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4) низький рівень проникнення Інтернету (особливо в регіонах)</w:t>
      </w:r>
      <w:r>
        <w:rPr>
          <w:rStyle w:val="apple-converted-space"/>
          <w:color w:val="000000"/>
          <w:sz w:val="28"/>
          <w:szCs w:val="28"/>
        </w:rPr>
        <w:t> </w:t>
      </w:r>
    </w:p>
    <w:p w:rsidR="003F604B" w:rsidRDefault="003F604B" w:rsidP="00996E14">
      <w:pPr>
        <w:jc w:val="both"/>
        <w:rPr>
          <w:b/>
          <w:sz w:val="28"/>
          <w:szCs w:val="28"/>
        </w:rPr>
      </w:pPr>
    </w:p>
    <w:p w:rsidR="00C12643" w:rsidRDefault="00C12643" w:rsidP="00C1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Література</w:t>
      </w:r>
    </w:p>
    <w:p w:rsidR="00C12643" w:rsidRPr="00996E14" w:rsidRDefault="00C12643" w:rsidP="00996E14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sz w:val="28"/>
          <w:szCs w:val="28"/>
        </w:rPr>
      </w:pPr>
      <w:hyperlink r:id="rId5" w:history="1">
        <w:r w:rsidRPr="00996E14">
          <w:rPr>
            <w:rStyle w:val="a5"/>
            <w:color w:val="auto"/>
            <w:sz w:val="28"/>
            <w:szCs w:val="28"/>
          </w:rPr>
          <w:t>http://www.rusnauka.com/11_EISN_20</w:t>
        </w:r>
        <w:r w:rsidRPr="00996E14">
          <w:rPr>
            <w:rStyle w:val="a5"/>
            <w:color w:val="auto"/>
            <w:sz w:val="28"/>
            <w:szCs w:val="28"/>
          </w:rPr>
          <w:t>1</w:t>
        </w:r>
        <w:r w:rsidRPr="00996E14">
          <w:rPr>
            <w:rStyle w:val="a5"/>
            <w:color w:val="auto"/>
            <w:sz w:val="28"/>
            <w:szCs w:val="28"/>
          </w:rPr>
          <w:t>1/Informatica/4_85082.doc.htm</w:t>
        </w:r>
      </w:hyperlink>
    </w:p>
    <w:p w:rsidR="00C12643" w:rsidRPr="00996E14" w:rsidRDefault="00C12643" w:rsidP="00996E14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sz w:val="28"/>
          <w:szCs w:val="28"/>
        </w:rPr>
      </w:pPr>
      <w:hyperlink r:id="rId6" w:history="1">
        <w:r w:rsidRPr="00996E14">
          <w:rPr>
            <w:rStyle w:val="a5"/>
            <w:color w:val="auto"/>
            <w:sz w:val="28"/>
            <w:szCs w:val="28"/>
          </w:rPr>
          <w:t>http://ukrarticles.pp.ua/biznes-i-finansy/2244-yelekt</w:t>
        </w:r>
        <w:r w:rsidRPr="00996E14">
          <w:rPr>
            <w:rStyle w:val="a5"/>
            <w:color w:val="auto"/>
            <w:sz w:val="28"/>
            <w:szCs w:val="28"/>
          </w:rPr>
          <w:t>r</w:t>
        </w:r>
        <w:r w:rsidRPr="00996E14">
          <w:rPr>
            <w:rStyle w:val="a5"/>
            <w:color w:val="auto"/>
            <w:sz w:val="28"/>
            <w:szCs w:val="28"/>
          </w:rPr>
          <w:t>onnye-aukciony.html</w:t>
        </w:r>
      </w:hyperlink>
    </w:p>
    <w:p w:rsidR="00C12643" w:rsidRPr="00C12643" w:rsidRDefault="00C12643" w:rsidP="00C12643">
      <w:pPr>
        <w:rPr>
          <w:sz w:val="28"/>
          <w:szCs w:val="28"/>
        </w:rPr>
      </w:pPr>
    </w:p>
    <w:sectPr w:rsidR="00C12643" w:rsidRPr="00C12643" w:rsidSect="003F604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F0F2D"/>
    <w:multiLevelType w:val="hybridMultilevel"/>
    <w:tmpl w:val="4FF872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04B"/>
    <w:rsid w:val="00334FB0"/>
    <w:rsid w:val="003D67CE"/>
    <w:rsid w:val="003F604B"/>
    <w:rsid w:val="005079BB"/>
    <w:rsid w:val="00996E14"/>
    <w:rsid w:val="00C1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a"/>
    <w:basedOn w:val="a"/>
    <w:rsid w:val="003F60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604B"/>
  </w:style>
  <w:style w:type="paragraph" w:styleId="a4">
    <w:name w:val="Normal (Web)"/>
    <w:basedOn w:val="a"/>
    <w:rsid w:val="003D67CE"/>
    <w:pPr>
      <w:spacing w:before="100" w:beforeAutospacing="1" w:after="100" w:afterAutospacing="1"/>
    </w:pPr>
  </w:style>
  <w:style w:type="character" w:styleId="a5">
    <w:name w:val="Hyperlink"/>
    <w:basedOn w:val="a0"/>
    <w:rsid w:val="00C12643"/>
    <w:rPr>
      <w:color w:val="0000FF"/>
      <w:u w:val="single"/>
    </w:rPr>
  </w:style>
  <w:style w:type="character" w:styleId="a6">
    <w:name w:val="FollowedHyperlink"/>
    <w:basedOn w:val="a0"/>
    <w:rsid w:val="00996E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rarticles.pp.ua/biznes-i-finansy/2244-yelektronnye-aukciony.html" TargetMode="External"/><Relationship Id="rId5" Type="http://schemas.openxmlformats.org/officeDocument/2006/relationships/hyperlink" Target="http://www.rusnauka.com/11_EISN_2011/Informatica/4_85082.do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Електронні аукціони</vt:lpstr>
    </vt:vector>
  </TitlesOfParts>
  <Company/>
  <LinksUpToDate>false</LinksUpToDate>
  <CharactersWithSpaces>5002</CharactersWithSpaces>
  <SharedDoc>false</SharedDoc>
  <HLinks>
    <vt:vector size="12" baseType="variant">
      <vt:variant>
        <vt:i4>720923</vt:i4>
      </vt:variant>
      <vt:variant>
        <vt:i4>3</vt:i4>
      </vt:variant>
      <vt:variant>
        <vt:i4>0</vt:i4>
      </vt:variant>
      <vt:variant>
        <vt:i4>5</vt:i4>
      </vt:variant>
      <vt:variant>
        <vt:lpwstr>http://ukrarticles.pp.ua/biznes-i-finansy/2244-yelektronnye-aukciony.html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http://www.rusnauka.com/11_EISN_2011/Informatica/4_85082.doc.htm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Електронні аукціони</dc:title>
  <dc:subject/>
  <dc:creator>Нестя</dc:creator>
  <cp:keywords/>
  <dc:description/>
  <cp:lastModifiedBy>User</cp:lastModifiedBy>
  <cp:revision>3</cp:revision>
  <dcterms:created xsi:type="dcterms:W3CDTF">2016-03-11T17:50:00Z</dcterms:created>
  <dcterms:modified xsi:type="dcterms:W3CDTF">2016-03-11T17:54:00Z</dcterms:modified>
</cp:coreProperties>
</file>